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75260" w14:textId="77777777" w:rsidR="006E534D" w:rsidRDefault="00000000">
      <w:pPr>
        <w:spacing w:after="177" w:line="259" w:lineRule="auto"/>
        <w:ind w:left="33" w:firstLine="0"/>
        <w:jc w:val="center"/>
      </w:pPr>
      <w:r>
        <w:rPr>
          <w:noProof/>
        </w:rPr>
        <w:drawing>
          <wp:anchor distT="0" distB="0" distL="114300" distR="114300" simplePos="0" relativeHeight="251658240" behindDoc="0" locked="0" layoutInCell="1" allowOverlap="0" wp14:anchorId="4F262AD2" wp14:editId="0645A0DF">
            <wp:simplePos x="0" y="0"/>
            <wp:positionH relativeFrom="column">
              <wp:posOffset>21208</wp:posOffset>
            </wp:positionH>
            <wp:positionV relativeFrom="paragraph">
              <wp:posOffset>33584</wp:posOffset>
            </wp:positionV>
            <wp:extent cx="1657985" cy="1657985"/>
            <wp:effectExtent l="0" t="0" r="0" b="0"/>
            <wp:wrapSquare wrapText="bothSides"/>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7"/>
                    <a:stretch>
                      <a:fillRect/>
                    </a:stretch>
                  </pic:blipFill>
                  <pic:spPr>
                    <a:xfrm>
                      <a:off x="0" y="0"/>
                      <a:ext cx="1657985" cy="1657985"/>
                    </a:xfrm>
                    <a:prstGeom prst="rect">
                      <a:avLst/>
                    </a:prstGeom>
                  </pic:spPr>
                </pic:pic>
              </a:graphicData>
            </a:graphic>
          </wp:anchor>
        </w:drawing>
      </w:r>
      <w:r>
        <w:t xml:space="preserve"> </w:t>
      </w:r>
    </w:p>
    <w:p w14:paraId="0DE00A04" w14:textId="77777777" w:rsidR="006E534D" w:rsidRDefault="00000000">
      <w:pPr>
        <w:spacing w:after="201" w:line="259" w:lineRule="auto"/>
        <w:ind w:left="33" w:firstLine="0"/>
        <w:jc w:val="center"/>
      </w:pPr>
      <w:r>
        <w:rPr>
          <w:b/>
          <w:sz w:val="24"/>
        </w:rPr>
        <w:t xml:space="preserve"> </w:t>
      </w:r>
    </w:p>
    <w:p w14:paraId="66ECE676" w14:textId="77777777" w:rsidR="006E534D" w:rsidRDefault="00000000">
      <w:pPr>
        <w:spacing w:after="158" w:line="259" w:lineRule="auto"/>
        <w:ind w:left="33" w:firstLine="0"/>
      </w:pPr>
      <w:r>
        <w:rPr>
          <w:b/>
          <w:sz w:val="28"/>
        </w:rPr>
        <w:t xml:space="preserve">SPARE – Instructional Programs </w:t>
      </w:r>
    </w:p>
    <w:p w14:paraId="295220C0" w14:textId="77777777" w:rsidR="006E534D" w:rsidRDefault="00000000">
      <w:pPr>
        <w:spacing w:after="96" w:line="263" w:lineRule="auto"/>
        <w:ind w:left="33" w:firstLine="0"/>
        <w:jc w:val="center"/>
      </w:pPr>
      <w:r>
        <w:rPr>
          <w:b/>
          <w:sz w:val="28"/>
        </w:rPr>
        <w:t xml:space="preserve">(Service and Program Annual Review and Evaluation)  </w:t>
      </w:r>
    </w:p>
    <w:p w14:paraId="4EBF1E18" w14:textId="77777777" w:rsidR="006E534D" w:rsidRDefault="00000000">
      <w:pPr>
        <w:spacing w:after="163" w:line="259" w:lineRule="auto"/>
        <w:ind w:left="33" w:firstLine="0"/>
        <w:jc w:val="center"/>
      </w:pPr>
      <w:r>
        <w:t xml:space="preserve"> </w:t>
      </w:r>
    </w:p>
    <w:p w14:paraId="14F26F57" w14:textId="77777777" w:rsidR="006E534D" w:rsidRDefault="00000000">
      <w:pPr>
        <w:spacing w:after="158" w:line="259" w:lineRule="auto"/>
        <w:ind w:left="15" w:firstLine="0"/>
      </w:pPr>
      <w:r>
        <w:rPr>
          <w:b/>
        </w:rPr>
        <w:t xml:space="preserve"> </w:t>
      </w:r>
    </w:p>
    <w:p w14:paraId="33A6104F" w14:textId="77777777" w:rsidR="006E534D" w:rsidRDefault="00000000">
      <w:pPr>
        <w:spacing w:after="158" w:line="259" w:lineRule="auto"/>
        <w:ind w:left="10" w:hanging="10"/>
      </w:pPr>
      <w:r>
        <w:rPr>
          <w:b/>
        </w:rPr>
        <w:t>Program Name:</w:t>
      </w:r>
      <w:r>
        <w:t xml:space="preserve"> </w:t>
      </w:r>
    </w:p>
    <w:p w14:paraId="04CC66EB" w14:textId="77777777" w:rsidR="006E534D" w:rsidRDefault="00000000">
      <w:pPr>
        <w:spacing w:after="158" w:line="259" w:lineRule="auto"/>
        <w:ind w:left="10" w:hanging="10"/>
      </w:pPr>
      <w:r>
        <w:rPr>
          <w:b/>
        </w:rPr>
        <w:t xml:space="preserve">Update/Review Year: </w:t>
      </w:r>
    </w:p>
    <w:p w14:paraId="3094EC09" w14:textId="77777777" w:rsidR="006E534D" w:rsidRDefault="00000000">
      <w:pPr>
        <w:spacing w:after="193"/>
        <w:ind w:left="15" w:firstLine="0"/>
      </w:pPr>
      <w:r>
        <w:rPr>
          <w:b/>
        </w:rPr>
        <w:t xml:space="preserve">Instructions: </w:t>
      </w:r>
      <w:r>
        <w:t xml:space="preserve">SPAREs are due in August/September of the scheduled year. They consist of: </w:t>
      </w:r>
    </w:p>
    <w:p w14:paraId="5C2FE49E" w14:textId="77777777" w:rsidR="006E534D" w:rsidRDefault="00000000">
      <w:pPr>
        <w:numPr>
          <w:ilvl w:val="0"/>
          <w:numId w:val="1"/>
        </w:numPr>
        <w:spacing w:after="33"/>
        <w:ind w:hanging="360"/>
      </w:pPr>
      <w:r>
        <w:t xml:space="preserve">a look back and evaluation of assessment outcomes and goals/objectives for the prior academic year </w:t>
      </w:r>
    </w:p>
    <w:p w14:paraId="346268F3" w14:textId="77777777" w:rsidR="006E534D" w:rsidRDefault="00000000">
      <w:pPr>
        <w:numPr>
          <w:ilvl w:val="0"/>
          <w:numId w:val="1"/>
        </w:numPr>
        <w:spacing w:after="0"/>
        <w:ind w:hanging="360"/>
      </w:pPr>
      <w:r>
        <w:t xml:space="preserve">planning for the current academic year (year of report submission) </w:t>
      </w:r>
    </w:p>
    <w:p w14:paraId="3E610D2A" w14:textId="77777777" w:rsidR="006E534D" w:rsidRDefault="00000000">
      <w:pPr>
        <w:numPr>
          <w:ilvl w:val="0"/>
          <w:numId w:val="1"/>
        </w:numPr>
        <w:spacing w:after="125"/>
        <w:ind w:hanging="360"/>
      </w:pPr>
      <w:r>
        <w:t xml:space="preserve">funding requests for the next fiscal year, </w:t>
      </w:r>
      <w:proofErr w:type="gramStart"/>
      <w:r>
        <w:t>subsequent to</w:t>
      </w:r>
      <w:proofErr w:type="gramEnd"/>
      <w:r>
        <w:t xml:space="preserve"> the reporting year. </w:t>
      </w:r>
    </w:p>
    <w:p w14:paraId="2C42EAC3" w14:textId="77777777" w:rsidR="006E534D" w:rsidRDefault="00000000">
      <w:pPr>
        <w:spacing w:after="215" w:line="259" w:lineRule="auto"/>
        <w:ind w:left="15" w:firstLine="0"/>
      </w:pPr>
      <w:r>
        <w:t xml:space="preserve"> </w:t>
      </w:r>
    </w:p>
    <w:p w14:paraId="1E3500E6" w14:textId="77777777" w:rsidR="006E534D" w:rsidRDefault="00000000">
      <w:pPr>
        <w:pStyle w:val="Heading1"/>
      </w:pPr>
      <w:r>
        <w:t>Student Learning Outcomes Assessment</w:t>
      </w:r>
      <w:r>
        <w:rPr>
          <w:u w:val="none"/>
        </w:rPr>
        <w:t xml:space="preserve">  </w:t>
      </w:r>
    </w:p>
    <w:p w14:paraId="72704B06" w14:textId="77777777" w:rsidR="006E534D" w:rsidRDefault="00000000">
      <w:pPr>
        <w:spacing w:after="0" w:line="259" w:lineRule="auto"/>
        <w:ind w:left="15" w:firstLine="0"/>
      </w:pPr>
      <w:r>
        <w:rPr>
          <w:sz w:val="28"/>
        </w:rPr>
        <w:t xml:space="preserve"> </w:t>
      </w:r>
      <w:r>
        <w:t xml:space="preserve"> </w:t>
      </w:r>
    </w:p>
    <w:p w14:paraId="58FB0C5B" w14:textId="77777777" w:rsidR="006E534D" w:rsidRDefault="00000000">
      <w:pPr>
        <w:spacing w:after="0" w:line="259" w:lineRule="auto"/>
        <w:ind w:left="15" w:firstLine="0"/>
      </w:pPr>
      <w:r>
        <w:t xml:space="preserve"> </w:t>
      </w:r>
    </w:p>
    <w:p w14:paraId="3215DD8B" w14:textId="77777777" w:rsidR="006E534D" w:rsidRDefault="00000000">
      <w:pPr>
        <w:numPr>
          <w:ilvl w:val="0"/>
          <w:numId w:val="2"/>
        </w:numPr>
        <w:spacing w:after="0"/>
        <w:ind w:hanging="360"/>
      </w:pPr>
      <w:r>
        <w:t xml:space="preserve">List your program/discipline outcomes below, with the aggregated student achievement </w:t>
      </w:r>
      <w:proofErr w:type="gramStart"/>
      <w:r>
        <w:t>levels</w:t>
      </w:r>
      <w:proofErr w:type="gramEnd"/>
      <w:r>
        <w:t xml:space="preserve">  </w:t>
      </w:r>
    </w:p>
    <w:p w14:paraId="0BE0F936" w14:textId="77777777" w:rsidR="006E534D" w:rsidRDefault="00000000">
      <w:pPr>
        <w:spacing w:after="4" w:line="259" w:lineRule="auto"/>
        <w:ind w:left="10" w:firstLine="0"/>
      </w:pPr>
      <w:r>
        <w:t xml:space="preserve"> </w:t>
      </w:r>
    </w:p>
    <w:p w14:paraId="50C54CAE" w14:textId="77777777" w:rsidR="006E534D" w:rsidRDefault="00000000">
      <w:pPr>
        <w:spacing w:after="4" w:line="259" w:lineRule="auto"/>
        <w:ind w:left="10" w:firstLine="0"/>
      </w:pPr>
      <w:r>
        <w:t xml:space="preserve"> </w:t>
      </w:r>
    </w:p>
    <w:p w14:paraId="3C1B94AA" w14:textId="77777777" w:rsidR="006E534D" w:rsidRDefault="00000000">
      <w:pPr>
        <w:spacing w:after="5" w:line="259" w:lineRule="auto"/>
        <w:ind w:left="10" w:right="9284" w:firstLine="0"/>
      </w:pPr>
      <w:r>
        <w:t xml:space="preserve">  </w:t>
      </w:r>
    </w:p>
    <w:p w14:paraId="0923155A" w14:textId="77777777" w:rsidR="006E534D" w:rsidRDefault="00000000">
      <w:pPr>
        <w:spacing w:after="4" w:line="259" w:lineRule="auto"/>
        <w:ind w:left="10" w:firstLine="0"/>
      </w:pPr>
      <w:r>
        <w:t xml:space="preserve"> </w:t>
      </w:r>
    </w:p>
    <w:p w14:paraId="21F6DE23" w14:textId="77777777" w:rsidR="006E534D" w:rsidRDefault="00000000">
      <w:pPr>
        <w:spacing w:after="4" w:line="259" w:lineRule="auto"/>
        <w:ind w:left="10" w:firstLine="0"/>
      </w:pPr>
      <w:r>
        <w:t xml:space="preserve"> </w:t>
      </w:r>
    </w:p>
    <w:p w14:paraId="16B4A049" w14:textId="77777777" w:rsidR="006E534D" w:rsidRDefault="00000000">
      <w:pPr>
        <w:spacing w:after="4" w:line="259" w:lineRule="auto"/>
        <w:ind w:left="10" w:firstLine="0"/>
      </w:pPr>
      <w:r>
        <w:t xml:space="preserve"> </w:t>
      </w:r>
    </w:p>
    <w:p w14:paraId="2A75D382" w14:textId="77777777" w:rsidR="006E534D" w:rsidRDefault="00000000">
      <w:pPr>
        <w:numPr>
          <w:ilvl w:val="0"/>
          <w:numId w:val="2"/>
        </w:numPr>
        <w:spacing w:after="3"/>
        <w:ind w:hanging="360"/>
      </w:pPr>
      <w:r>
        <w:t xml:space="preserve">In the last year, how has assessment of course level SLOs led to improvements in student learning and achievement?  </w:t>
      </w:r>
    </w:p>
    <w:p w14:paraId="053FE48B" w14:textId="77777777" w:rsidR="006E534D" w:rsidRDefault="00000000">
      <w:pPr>
        <w:spacing w:after="0" w:line="259" w:lineRule="auto"/>
        <w:ind w:left="15" w:right="9279" w:firstLine="0"/>
      </w:pPr>
      <w:r>
        <w:t xml:space="preserve">    </w:t>
      </w:r>
    </w:p>
    <w:p w14:paraId="7F2F5274" w14:textId="77777777" w:rsidR="006E534D" w:rsidRDefault="00000000">
      <w:pPr>
        <w:spacing w:after="0" w:line="259" w:lineRule="auto"/>
        <w:ind w:left="15" w:firstLine="0"/>
      </w:pPr>
      <w:r>
        <w:t xml:space="preserve"> </w:t>
      </w:r>
    </w:p>
    <w:p w14:paraId="557B218D" w14:textId="77777777" w:rsidR="006E534D" w:rsidRDefault="00000000">
      <w:pPr>
        <w:numPr>
          <w:ilvl w:val="0"/>
          <w:numId w:val="2"/>
        </w:numPr>
        <w:spacing w:after="3"/>
        <w:ind w:hanging="360"/>
      </w:pPr>
      <w:r>
        <w:t xml:space="preserve">In the last year, how has assessment of program-level SLOs led to improvements in student achievement and completion? </w:t>
      </w:r>
    </w:p>
    <w:p w14:paraId="6FC31056" w14:textId="77777777" w:rsidR="006E534D" w:rsidRDefault="00000000">
      <w:pPr>
        <w:spacing w:after="0" w:line="259" w:lineRule="auto"/>
        <w:ind w:left="15" w:right="9279" w:firstLine="0"/>
      </w:pPr>
      <w:r>
        <w:t xml:space="preserve">   </w:t>
      </w:r>
    </w:p>
    <w:p w14:paraId="2956A596" w14:textId="77777777" w:rsidR="006E534D" w:rsidRDefault="00000000">
      <w:pPr>
        <w:spacing w:after="0" w:line="259" w:lineRule="auto"/>
        <w:ind w:left="15" w:right="9279" w:firstLine="0"/>
      </w:pPr>
      <w:r>
        <w:t xml:space="preserve">  </w:t>
      </w:r>
    </w:p>
    <w:p w14:paraId="7C1B2628" w14:textId="77777777" w:rsidR="006E534D" w:rsidRDefault="00000000">
      <w:pPr>
        <w:spacing w:after="0" w:line="259" w:lineRule="auto"/>
        <w:ind w:left="15" w:firstLine="0"/>
      </w:pPr>
      <w:r>
        <w:t xml:space="preserve"> </w:t>
      </w:r>
    </w:p>
    <w:p w14:paraId="3893D55A" w14:textId="77777777" w:rsidR="006E534D" w:rsidRDefault="00000000">
      <w:pPr>
        <w:numPr>
          <w:ilvl w:val="0"/>
          <w:numId w:val="2"/>
        </w:numPr>
        <w:ind w:hanging="360"/>
      </w:pPr>
      <w:r>
        <w:t xml:space="preserve">What challenges remain to make course and program level Student Learning Outcome Assessment more effective for your program?  </w:t>
      </w:r>
    </w:p>
    <w:p w14:paraId="1A6CAB40" w14:textId="77777777" w:rsidR="006E534D" w:rsidRDefault="00000000">
      <w:pPr>
        <w:spacing w:after="0" w:line="259" w:lineRule="auto"/>
        <w:ind w:left="15" w:firstLine="0"/>
      </w:pPr>
      <w:r>
        <w:t xml:space="preserve">  </w:t>
      </w:r>
    </w:p>
    <w:p w14:paraId="55F269A6" w14:textId="77777777" w:rsidR="006E534D" w:rsidRDefault="00000000">
      <w:pPr>
        <w:spacing w:after="158" w:line="259" w:lineRule="auto"/>
        <w:ind w:left="15" w:firstLine="0"/>
      </w:pPr>
      <w:r>
        <w:lastRenderedPageBreak/>
        <w:t xml:space="preserve"> </w:t>
      </w:r>
    </w:p>
    <w:p w14:paraId="4FCBF65F" w14:textId="77777777" w:rsidR="006E534D" w:rsidRDefault="00000000">
      <w:pPr>
        <w:spacing w:after="215" w:line="259" w:lineRule="auto"/>
        <w:ind w:left="15" w:firstLine="0"/>
      </w:pPr>
      <w:r>
        <w:t xml:space="preserve"> </w:t>
      </w:r>
    </w:p>
    <w:p w14:paraId="5EB77805" w14:textId="77777777" w:rsidR="006E534D" w:rsidRDefault="00000000">
      <w:pPr>
        <w:spacing w:after="106" w:line="259" w:lineRule="auto"/>
        <w:ind w:left="10" w:hanging="10"/>
      </w:pPr>
      <w:r>
        <w:rPr>
          <w:sz w:val="28"/>
          <w:u w:val="single" w:color="000000"/>
        </w:rPr>
        <w:t>Update on Program/Discipline Goals and Objectives:</w:t>
      </w:r>
      <w:r>
        <w:rPr>
          <w:sz w:val="28"/>
        </w:rPr>
        <w:t xml:space="preserve"> </w:t>
      </w:r>
    </w:p>
    <w:p w14:paraId="3F844C08" w14:textId="77777777" w:rsidR="006E534D" w:rsidRDefault="00000000">
      <w:pPr>
        <w:numPr>
          <w:ilvl w:val="0"/>
          <w:numId w:val="3"/>
        </w:numPr>
        <w:ind w:hanging="360"/>
      </w:pPr>
      <w:r>
        <w:t xml:space="preserve">Provide an update below on your program/discipline’s progress toward achievement of short-term objectives you established in your previous review/annual update. Are there challenges that have been encountered in accomplishing your objectives? </w:t>
      </w:r>
    </w:p>
    <w:p w14:paraId="51659E2E" w14:textId="77777777" w:rsidR="006E534D" w:rsidRDefault="00000000">
      <w:pPr>
        <w:ind w:left="735" w:firstLine="0"/>
      </w:pPr>
      <w:r>
        <w:t xml:space="preserve">List your department goals and objectives. </w:t>
      </w:r>
    </w:p>
    <w:p w14:paraId="42722B4B" w14:textId="77777777" w:rsidR="006E534D" w:rsidRDefault="00000000">
      <w:pPr>
        <w:spacing w:after="158" w:line="259" w:lineRule="auto"/>
        <w:ind w:left="735" w:firstLine="0"/>
      </w:pPr>
      <w:r>
        <w:t xml:space="preserve"> </w:t>
      </w:r>
    </w:p>
    <w:p w14:paraId="30F3BB42" w14:textId="77777777" w:rsidR="006E534D" w:rsidRDefault="00000000">
      <w:pPr>
        <w:ind w:left="735" w:firstLine="0"/>
      </w:pPr>
      <w:r>
        <w:t xml:space="preserve">What did you accomplish toward the achievement of these goals in the prior year? </w:t>
      </w:r>
    </w:p>
    <w:p w14:paraId="116392BE" w14:textId="77777777" w:rsidR="006E534D" w:rsidRDefault="00000000">
      <w:pPr>
        <w:spacing w:after="163" w:line="259" w:lineRule="auto"/>
        <w:ind w:left="15" w:firstLine="0"/>
      </w:pPr>
      <w:r>
        <w:t xml:space="preserve"> </w:t>
      </w:r>
    </w:p>
    <w:p w14:paraId="34014C9B" w14:textId="77777777" w:rsidR="006E534D" w:rsidRDefault="00000000">
      <w:pPr>
        <w:numPr>
          <w:ilvl w:val="0"/>
          <w:numId w:val="3"/>
        </w:numPr>
        <w:ind w:hanging="360"/>
      </w:pPr>
      <w:r>
        <w:t xml:space="preserve">As you look forward to this current academic year, identify two or more short-term objectives below that will continue to promote progress toward the institution’s mission of achieving equitable outcomes for students at the College?  Where are the largest equity gaps in your program/discipline? Which groups are most impacted? Where in the educational pathway are the largest gaps (enrollment, retention/drop rates, success, transfer)? </w:t>
      </w:r>
    </w:p>
    <w:p w14:paraId="30E49806" w14:textId="77777777" w:rsidR="006E534D" w:rsidRDefault="00000000">
      <w:pPr>
        <w:spacing w:after="158" w:line="259" w:lineRule="auto"/>
        <w:ind w:left="735" w:firstLine="0"/>
      </w:pPr>
      <w:r>
        <w:t xml:space="preserve"> </w:t>
      </w:r>
    </w:p>
    <w:p w14:paraId="4CA8DD1E" w14:textId="77777777" w:rsidR="006E534D" w:rsidRDefault="00000000">
      <w:pPr>
        <w:spacing w:after="163" w:line="259" w:lineRule="auto"/>
        <w:ind w:left="735" w:firstLine="0"/>
      </w:pPr>
      <w:r>
        <w:t xml:space="preserve"> </w:t>
      </w:r>
    </w:p>
    <w:p w14:paraId="0537B7EC" w14:textId="77777777" w:rsidR="006E534D" w:rsidRDefault="00000000">
      <w:pPr>
        <w:ind w:left="735" w:firstLine="0"/>
      </w:pPr>
      <w:r>
        <w:t xml:space="preserve">Short-term Equity and Inclusion Objectives for the current academic year: </w:t>
      </w:r>
    </w:p>
    <w:p w14:paraId="45977B0D" w14:textId="77777777" w:rsidR="006E534D" w:rsidRDefault="00000000">
      <w:pPr>
        <w:spacing w:after="158" w:line="259" w:lineRule="auto"/>
        <w:ind w:left="735" w:firstLine="0"/>
      </w:pPr>
      <w:r>
        <w:t xml:space="preserve"> </w:t>
      </w:r>
    </w:p>
    <w:p w14:paraId="5F5882E7" w14:textId="77777777" w:rsidR="006E534D" w:rsidRDefault="00000000">
      <w:pPr>
        <w:numPr>
          <w:ilvl w:val="0"/>
          <w:numId w:val="3"/>
        </w:numPr>
        <w:ind w:hanging="360"/>
      </w:pPr>
      <w:r>
        <w:t>As you look to the next fiscal year (</w:t>
      </w:r>
      <w:proofErr w:type="gramStart"/>
      <w:r>
        <w:t>subsequent to</w:t>
      </w:r>
      <w:proofErr w:type="gramEnd"/>
      <w:r>
        <w:t xml:space="preserve"> this reporting year), identify two or more short-term objectives below that will continue to promote progress toward your program/discipline’s achievement of your long-term goals. </w:t>
      </w:r>
    </w:p>
    <w:p w14:paraId="61A2C84F" w14:textId="77777777" w:rsidR="006E534D" w:rsidRDefault="00000000">
      <w:pPr>
        <w:spacing w:after="158" w:line="259" w:lineRule="auto"/>
        <w:ind w:left="735" w:firstLine="0"/>
      </w:pPr>
      <w:r>
        <w:t xml:space="preserve"> </w:t>
      </w:r>
    </w:p>
    <w:p w14:paraId="3CEB6A39" w14:textId="77777777" w:rsidR="006E534D" w:rsidRDefault="00000000">
      <w:pPr>
        <w:spacing w:after="158" w:line="259" w:lineRule="auto"/>
        <w:ind w:left="15" w:firstLine="0"/>
      </w:pPr>
      <w:r>
        <w:t xml:space="preserve"> </w:t>
      </w:r>
    </w:p>
    <w:p w14:paraId="2E56D949" w14:textId="77777777" w:rsidR="006E534D" w:rsidRDefault="00000000">
      <w:pPr>
        <w:spacing w:after="163" w:line="259" w:lineRule="auto"/>
        <w:ind w:left="15" w:firstLine="0"/>
      </w:pPr>
      <w:r>
        <w:t xml:space="preserve"> </w:t>
      </w:r>
    </w:p>
    <w:p w14:paraId="54DA916C" w14:textId="77777777" w:rsidR="006E534D" w:rsidRDefault="00000000">
      <w:pPr>
        <w:spacing w:after="215" w:line="259" w:lineRule="auto"/>
        <w:ind w:left="15" w:firstLine="0"/>
      </w:pPr>
      <w:r>
        <w:t xml:space="preserve"> </w:t>
      </w:r>
    </w:p>
    <w:p w14:paraId="6009B626" w14:textId="77777777" w:rsidR="006E534D" w:rsidRDefault="00000000">
      <w:pPr>
        <w:pStyle w:val="Heading1"/>
      </w:pPr>
      <w:r>
        <w:t>Requests for Resources for the Next Fiscal Year</w:t>
      </w:r>
      <w:r>
        <w:rPr>
          <w:u w:val="none"/>
        </w:rPr>
        <w:t xml:space="preserve"> (Subsequent to Reporting Year) </w:t>
      </w:r>
    </w:p>
    <w:p w14:paraId="6F9DA871" w14:textId="77777777" w:rsidR="006E534D" w:rsidRDefault="00000000">
      <w:pPr>
        <w:spacing w:after="165" w:line="259" w:lineRule="auto"/>
        <w:ind w:left="10" w:firstLine="0"/>
      </w:pPr>
      <w:r>
        <w:t xml:space="preserve">  </w:t>
      </w:r>
      <w:r>
        <w:tab/>
        <w:t xml:space="preserve"> </w:t>
      </w:r>
    </w:p>
    <w:p w14:paraId="0E53F2B0" w14:textId="77777777" w:rsidR="006E534D" w:rsidRDefault="00000000">
      <w:pPr>
        <w:numPr>
          <w:ilvl w:val="0"/>
          <w:numId w:val="4"/>
        </w:numPr>
        <w:ind w:hanging="360"/>
      </w:pPr>
      <w:r>
        <w:t xml:space="preserve">For any specific aspect of a goal or objective listed above that would require additional financial resources, complete the form below. </w:t>
      </w:r>
      <w:r>
        <w:rPr>
          <w:b/>
        </w:rPr>
        <w:t xml:space="preserve"> </w:t>
      </w:r>
      <w:r>
        <w:t xml:space="preserve">If you are aware of a potential funding source other than college general funds, identify the potential source below. </w:t>
      </w:r>
    </w:p>
    <w:p w14:paraId="4591F253" w14:textId="77777777" w:rsidR="006E534D" w:rsidRDefault="00000000">
      <w:pPr>
        <w:spacing w:after="0" w:line="259" w:lineRule="auto"/>
        <w:ind w:left="735" w:firstLine="0"/>
      </w:pPr>
      <w:r>
        <w:t xml:space="preserve">  </w:t>
      </w:r>
    </w:p>
    <w:p w14:paraId="0B0A3053" w14:textId="77777777" w:rsidR="006E534D" w:rsidRDefault="00000000">
      <w:pPr>
        <w:spacing w:after="0" w:line="259" w:lineRule="auto"/>
        <w:ind w:left="15" w:firstLine="0"/>
      </w:pPr>
      <w:r>
        <w:lastRenderedPageBreak/>
        <w:t xml:space="preserve"> </w:t>
      </w:r>
    </w:p>
    <w:tbl>
      <w:tblPr>
        <w:tblStyle w:val="TableGrid"/>
        <w:tblW w:w="6816" w:type="dxa"/>
        <w:tblInd w:w="20" w:type="dxa"/>
        <w:tblCellMar>
          <w:top w:w="138" w:type="dxa"/>
          <w:left w:w="110" w:type="dxa"/>
          <w:bottom w:w="0" w:type="dxa"/>
          <w:right w:w="49" w:type="dxa"/>
        </w:tblCellMar>
        <w:tblLook w:val="04A0" w:firstRow="1" w:lastRow="0" w:firstColumn="1" w:lastColumn="0" w:noHBand="0" w:noVBand="1"/>
      </w:tblPr>
      <w:tblGrid>
        <w:gridCol w:w="2428"/>
        <w:gridCol w:w="1810"/>
        <w:gridCol w:w="2578"/>
      </w:tblGrid>
      <w:tr w:rsidR="006E534D" w14:paraId="488AB9FC" w14:textId="77777777">
        <w:trPr>
          <w:trHeight w:val="754"/>
        </w:trPr>
        <w:tc>
          <w:tcPr>
            <w:tcW w:w="2429" w:type="dxa"/>
            <w:tcBorders>
              <w:top w:val="single" w:sz="4" w:space="0" w:color="000000"/>
              <w:left w:val="single" w:sz="4" w:space="0" w:color="000000"/>
              <w:bottom w:val="single" w:sz="4" w:space="0" w:color="000000"/>
              <w:right w:val="single" w:sz="4" w:space="0" w:color="000000"/>
            </w:tcBorders>
          </w:tcPr>
          <w:p w14:paraId="20EC8F49" w14:textId="77777777" w:rsidR="006E534D" w:rsidRDefault="00000000">
            <w:pPr>
              <w:spacing w:after="0" w:line="259" w:lineRule="auto"/>
              <w:ind w:left="0" w:firstLine="0"/>
            </w:pPr>
            <w:r>
              <w:rPr>
                <w:sz w:val="20"/>
              </w:rPr>
              <w:t xml:space="preserve">Type of Resource </w:t>
            </w:r>
            <w:r>
              <w:t xml:space="preserve"> </w:t>
            </w:r>
          </w:p>
        </w:tc>
        <w:tc>
          <w:tcPr>
            <w:tcW w:w="1810" w:type="dxa"/>
            <w:tcBorders>
              <w:top w:val="single" w:sz="4" w:space="0" w:color="000000"/>
              <w:left w:val="single" w:sz="4" w:space="0" w:color="000000"/>
              <w:bottom w:val="single" w:sz="4" w:space="0" w:color="000000"/>
              <w:right w:val="single" w:sz="4" w:space="0" w:color="000000"/>
            </w:tcBorders>
            <w:vAlign w:val="center"/>
          </w:tcPr>
          <w:p w14:paraId="2E41A0AA" w14:textId="77777777" w:rsidR="006E534D" w:rsidRDefault="00000000">
            <w:pPr>
              <w:spacing w:after="0" w:line="259" w:lineRule="auto"/>
              <w:ind w:left="0" w:firstLine="0"/>
              <w:jc w:val="center"/>
            </w:pPr>
            <w:r>
              <w:rPr>
                <w:sz w:val="20"/>
              </w:rPr>
              <w:t xml:space="preserve">Requested Amount </w:t>
            </w:r>
            <w:r>
              <w:t xml:space="preserve"> </w:t>
            </w:r>
          </w:p>
        </w:tc>
        <w:tc>
          <w:tcPr>
            <w:tcW w:w="2578" w:type="dxa"/>
            <w:tcBorders>
              <w:top w:val="single" w:sz="4" w:space="0" w:color="000000"/>
              <w:left w:val="single" w:sz="4" w:space="0" w:color="000000"/>
              <w:bottom w:val="single" w:sz="4" w:space="0" w:color="000000"/>
              <w:right w:val="single" w:sz="4" w:space="0" w:color="000000"/>
            </w:tcBorders>
          </w:tcPr>
          <w:p w14:paraId="26BD55A1" w14:textId="77777777" w:rsidR="006E534D" w:rsidRDefault="00000000">
            <w:pPr>
              <w:spacing w:after="0" w:line="259" w:lineRule="auto"/>
              <w:ind w:left="55" w:firstLine="0"/>
            </w:pPr>
            <w:r>
              <w:rPr>
                <w:sz w:val="20"/>
              </w:rPr>
              <w:t xml:space="preserve">Potential Funding Source </w:t>
            </w:r>
            <w:r>
              <w:t xml:space="preserve"> </w:t>
            </w:r>
          </w:p>
        </w:tc>
      </w:tr>
      <w:tr w:rsidR="006E534D" w14:paraId="26D9CB13" w14:textId="77777777">
        <w:trPr>
          <w:trHeight w:val="533"/>
        </w:trPr>
        <w:tc>
          <w:tcPr>
            <w:tcW w:w="2429" w:type="dxa"/>
            <w:tcBorders>
              <w:top w:val="single" w:sz="4" w:space="0" w:color="000000"/>
              <w:left w:val="single" w:sz="4" w:space="0" w:color="000000"/>
              <w:bottom w:val="single" w:sz="4" w:space="0" w:color="000000"/>
              <w:right w:val="single" w:sz="4" w:space="0" w:color="000000"/>
            </w:tcBorders>
            <w:vAlign w:val="center"/>
          </w:tcPr>
          <w:p w14:paraId="0D0DD0BE" w14:textId="77777777" w:rsidR="006E534D" w:rsidRDefault="00000000">
            <w:pPr>
              <w:spacing w:after="0" w:line="259" w:lineRule="auto"/>
              <w:ind w:left="0" w:firstLine="0"/>
            </w:pPr>
            <w:r>
              <w:t xml:space="preserve"> </w:t>
            </w:r>
          </w:p>
        </w:tc>
        <w:tc>
          <w:tcPr>
            <w:tcW w:w="1810" w:type="dxa"/>
            <w:tcBorders>
              <w:top w:val="single" w:sz="4" w:space="0" w:color="000000"/>
              <w:left w:val="single" w:sz="4" w:space="0" w:color="000000"/>
              <w:bottom w:val="single" w:sz="4" w:space="0" w:color="000000"/>
              <w:right w:val="single" w:sz="4" w:space="0" w:color="000000"/>
            </w:tcBorders>
            <w:vAlign w:val="center"/>
          </w:tcPr>
          <w:p w14:paraId="660DB47B" w14:textId="77777777" w:rsidR="006E534D" w:rsidRDefault="00000000">
            <w:pPr>
              <w:spacing w:after="0" w:line="259" w:lineRule="auto"/>
              <w:ind w:left="0" w:right="5" w:firstLine="0"/>
              <w:jc w:val="center"/>
            </w:pPr>
            <w:r>
              <w:t xml:space="preserve"> </w:t>
            </w:r>
          </w:p>
        </w:tc>
        <w:tc>
          <w:tcPr>
            <w:tcW w:w="2578" w:type="dxa"/>
            <w:tcBorders>
              <w:top w:val="single" w:sz="4" w:space="0" w:color="000000"/>
              <w:left w:val="single" w:sz="4" w:space="0" w:color="000000"/>
              <w:bottom w:val="single" w:sz="4" w:space="0" w:color="000000"/>
              <w:right w:val="single" w:sz="4" w:space="0" w:color="000000"/>
            </w:tcBorders>
            <w:vAlign w:val="center"/>
          </w:tcPr>
          <w:p w14:paraId="36D1BA03" w14:textId="77777777" w:rsidR="006E534D" w:rsidRDefault="00000000">
            <w:pPr>
              <w:spacing w:after="0" w:line="259" w:lineRule="auto"/>
              <w:ind w:left="1" w:firstLine="0"/>
              <w:jc w:val="center"/>
            </w:pPr>
            <w:r>
              <w:t xml:space="preserve"> </w:t>
            </w:r>
          </w:p>
        </w:tc>
      </w:tr>
      <w:tr w:rsidR="006E534D" w14:paraId="49262039" w14:textId="77777777">
        <w:trPr>
          <w:trHeight w:val="533"/>
        </w:trPr>
        <w:tc>
          <w:tcPr>
            <w:tcW w:w="2429" w:type="dxa"/>
            <w:tcBorders>
              <w:top w:val="single" w:sz="4" w:space="0" w:color="000000"/>
              <w:left w:val="single" w:sz="4" w:space="0" w:color="000000"/>
              <w:bottom w:val="single" w:sz="4" w:space="0" w:color="000000"/>
              <w:right w:val="single" w:sz="4" w:space="0" w:color="000000"/>
            </w:tcBorders>
            <w:vAlign w:val="center"/>
          </w:tcPr>
          <w:p w14:paraId="0C506468" w14:textId="77777777" w:rsidR="006E534D" w:rsidRDefault="00000000">
            <w:pPr>
              <w:spacing w:after="0" w:line="259" w:lineRule="auto"/>
              <w:ind w:left="0" w:firstLine="0"/>
            </w:pPr>
            <w:r>
              <w:t xml:space="preserve"> </w:t>
            </w:r>
          </w:p>
        </w:tc>
        <w:tc>
          <w:tcPr>
            <w:tcW w:w="1810" w:type="dxa"/>
            <w:tcBorders>
              <w:top w:val="single" w:sz="4" w:space="0" w:color="000000"/>
              <w:left w:val="single" w:sz="4" w:space="0" w:color="000000"/>
              <w:bottom w:val="single" w:sz="4" w:space="0" w:color="000000"/>
              <w:right w:val="single" w:sz="4" w:space="0" w:color="000000"/>
            </w:tcBorders>
            <w:vAlign w:val="center"/>
          </w:tcPr>
          <w:p w14:paraId="0328AEB8" w14:textId="77777777" w:rsidR="006E534D" w:rsidRDefault="00000000">
            <w:pPr>
              <w:spacing w:after="0" w:line="259" w:lineRule="auto"/>
              <w:ind w:left="50" w:firstLine="0"/>
              <w:jc w:val="center"/>
            </w:pPr>
            <w:r>
              <w:t xml:space="preserve"> </w:t>
            </w:r>
          </w:p>
        </w:tc>
        <w:tc>
          <w:tcPr>
            <w:tcW w:w="2578" w:type="dxa"/>
            <w:tcBorders>
              <w:top w:val="single" w:sz="4" w:space="0" w:color="000000"/>
              <w:left w:val="single" w:sz="4" w:space="0" w:color="000000"/>
              <w:bottom w:val="single" w:sz="4" w:space="0" w:color="000000"/>
              <w:right w:val="single" w:sz="4" w:space="0" w:color="000000"/>
            </w:tcBorders>
            <w:vAlign w:val="center"/>
          </w:tcPr>
          <w:p w14:paraId="4AC38084" w14:textId="77777777" w:rsidR="006E534D" w:rsidRDefault="00000000">
            <w:pPr>
              <w:spacing w:after="0" w:line="259" w:lineRule="auto"/>
              <w:ind w:left="56" w:firstLine="0"/>
              <w:jc w:val="center"/>
            </w:pPr>
            <w:r>
              <w:t xml:space="preserve"> </w:t>
            </w:r>
          </w:p>
        </w:tc>
      </w:tr>
      <w:tr w:rsidR="006E534D" w14:paraId="404115EE" w14:textId="77777777">
        <w:trPr>
          <w:trHeight w:val="533"/>
        </w:trPr>
        <w:tc>
          <w:tcPr>
            <w:tcW w:w="2429" w:type="dxa"/>
            <w:tcBorders>
              <w:top w:val="single" w:sz="4" w:space="0" w:color="000000"/>
              <w:left w:val="single" w:sz="4" w:space="0" w:color="000000"/>
              <w:bottom w:val="single" w:sz="4" w:space="0" w:color="000000"/>
              <w:right w:val="single" w:sz="4" w:space="0" w:color="000000"/>
            </w:tcBorders>
            <w:vAlign w:val="center"/>
          </w:tcPr>
          <w:p w14:paraId="56AEF423" w14:textId="77777777" w:rsidR="006E534D" w:rsidRDefault="00000000">
            <w:pPr>
              <w:spacing w:after="0" w:line="259" w:lineRule="auto"/>
              <w:ind w:left="0" w:firstLine="0"/>
            </w:pPr>
            <w:r>
              <w:t xml:space="preserve"> </w:t>
            </w:r>
          </w:p>
        </w:tc>
        <w:tc>
          <w:tcPr>
            <w:tcW w:w="1810" w:type="dxa"/>
            <w:tcBorders>
              <w:top w:val="single" w:sz="4" w:space="0" w:color="000000"/>
              <w:left w:val="single" w:sz="4" w:space="0" w:color="000000"/>
              <w:bottom w:val="single" w:sz="4" w:space="0" w:color="000000"/>
              <w:right w:val="single" w:sz="4" w:space="0" w:color="000000"/>
            </w:tcBorders>
            <w:vAlign w:val="center"/>
          </w:tcPr>
          <w:p w14:paraId="10D8BCDB" w14:textId="77777777" w:rsidR="006E534D" w:rsidRDefault="00000000">
            <w:pPr>
              <w:spacing w:after="0" w:line="259" w:lineRule="auto"/>
              <w:ind w:left="50" w:firstLine="0"/>
              <w:jc w:val="center"/>
            </w:pPr>
            <w:r>
              <w:t xml:space="preserve"> </w:t>
            </w:r>
          </w:p>
        </w:tc>
        <w:tc>
          <w:tcPr>
            <w:tcW w:w="2578" w:type="dxa"/>
            <w:tcBorders>
              <w:top w:val="single" w:sz="4" w:space="0" w:color="000000"/>
              <w:left w:val="single" w:sz="4" w:space="0" w:color="000000"/>
              <w:bottom w:val="single" w:sz="4" w:space="0" w:color="000000"/>
              <w:right w:val="single" w:sz="4" w:space="0" w:color="000000"/>
            </w:tcBorders>
            <w:vAlign w:val="center"/>
          </w:tcPr>
          <w:p w14:paraId="65D1E4BD" w14:textId="77777777" w:rsidR="006E534D" w:rsidRDefault="00000000">
            <w:pPr>
              <w:spacing w:after="0" w:line="259" w:lineRule="auto"/>
              <w:ind w:left="56" w:firstLine="0"/>
              <w:jc w:val="center"/>
            </w:pPr>
            <w:r>
              <w:t xml:space="preserve"> </w:t>
            </w:r>
          </w:p>
        </w:tc>
      </w:tr>
    </w:tbl>
    <w:p w14:paraId="1BF31B30" w14:textId="77777777" w:rsidR="006E534D" w:rsidRDefault="00000000">
      <w:pPr>
        <w:spacing w:after="158" w:line="259" w:lineRule="auto"/>
        <w:ind w:left="10" w:right="9038" w:firstLine="0"/>
      </w:pPr>
      <w:r>
        <w:t xml:space="preserve">  </w:t>
      </w:r>
      <w:r>
        <w:rPr>
          <w:b/>
          <w:i/>
        </w:rPr>
        <w:t xml:space="preserve"> </w:t>
      </w:r>
    </w:p>
    <w:p w14:paraId="5866BE1A" w14:textId="77777777" w:rsidR="006E534D" w:rsidRDefault="00000000">
      <w:pPr>
        <w:numPr>
          <w:ilvl w:val="0"/>
          <w:numId w:val="4"/>
        </w:numPr>
        <w:spacing w:after="158" w:line="259" w:lineRule="auto"/>
        <w:ind w:hanging="360"/>
      </w:pPr>
      <w:r>
        <w:rPr>
          <w:i/>
        </w:rPr>
        <w:t>Describe the purpose of the resource request</w:t>
      </w:r>
      <w:r>
        <w:t xml:space="preserve">.    </w:t>
      </w:r>
    </w:p>
    <w:p w14:paraId="7897D817" w14:textId="77777777" w:rsidR="006E534D" w:rsidRDefault="00000000">
      <w:pPr>
        <w:spacing w:after="0" w:line="259" w:lineRule="auto"/>
        <w:ind w:left="15" w:firstLine="0"/>
      </w:pPr>
      <w:r>
        <w:t xml:space="preserve">  </w:t>
      </w:r>
    </w:p>
    <w:p w14:paraId="7449D2BA" w14:textId="77777777" w:rsidR="006E534D" w:rsidRDefault="00000000">
      <w:pPr>
        <w:numPr>
          <w:ilvl w:val="0"/>
          <w:numId w:val="4"/>
        </w:numPr>
        <w:spacing w:after="158" w:line="259" w:lineRule="auto"/>
        <w:ind w:hanging="360"/>
      </w:pPr>
      <w:r>
        <w:rPr>
          <w:i/>
        </w:rPr>
        <w:t>How does this request further college fulfillment of the college mission and its Core Theme objectives?</w:t>
      </w:r>
      <w:r>
        <w:t xml:space="preserve"> </w:t>
      </w:r>
    </w:p>
    <w:sectPr w:rsidR="006E534D">
      <w:footerReference w:type="even" r:id="rId8"/>
      <w:footerReference w:type="default" r:id="rId9"/>
      <w:footerReference w:type="first" r:id="rId10"/>
      <w:pgSz w:w="12240" w:h="15840"/>
      <w:pgMar w:top="1458" w:right="1448" w:bottom="1588" w:left="1437"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3545F" w14:textId="77777777" w:rsidR="0063456A" w:rsidRDefault="0063456A">
      <w:pPr>
        <w:spacing w:after="0" w:line="240" w:lineRule="auto"/>
      </w:pPr>
      <w:r>
        <w:separator/>
      </w:r>
    </w:p>
  </w:endnote>
  <w:endnote w:type="continuationSeparator" w:id="0">
    <w:p w14:paraId="49919017" w14:textId="77777777" w:rsidR="0063456A" w:rsidRDefault="00634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7A6B" w14:textId="77777777" w:rsidR="006E534D" w:rsidRDefault="00000000">
    <w:pPr>
      <w:spacing w:after="0" w:line="259" w:lineRule="auto"/>
      <w:ind w:left="0" w:right="-20" w:firstLine="0"/>
      <w:jc w:val="right"/>
    </w:pPr>
    <w:r>
      <w:fldChar w:fldCharType="begin"/>
    </w:r>
    <w:r>
      <w:instrText xml:space="preserve"> PAGE   \* MERGEFORMAT </w:instrText>
    </w:r>
    <w:r>
      <w:fldChar w:fldCharType="separate"/>
    </w:r>
    <w:r>
      <w:t>1</w:t>
    </w:r>
    <w:r>
      <w:fldChar w:fldCharType="end"/>
    </w:r>
    <w:r>
      <w:t xml:space="preserve"> </w:t>
    </w:r>
  </w:p>
  <w:p w14:paraId="085A1F0F" w14:textId="77777777" w:rsidR="006E534D" w:rsidRDefault="00000000">
    <w:pPr>
      <w:spacing w:after="0" w:line="259" w:lineRule="auto"/>
      <w:ind w:left="15"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EC35E" w14:textId="77777777" w:rsidR="006E534D" w:rsidRDefault="00000000">
    <w:pPr>
      <w:spacing w:after="0" w:line="259" w:lineRule="auto"/>
      <w:ind w:left="0" w:right="-20" w:firstLine="0"/>
      <w:jc w:val="right"/>
    </w:pPr>
    <w:r>
      <w:fldChar w:fldCharType="begin"/>
    </w:r>
    <w:r>
      <w:instrText xml:space="preserve"> PAGE   \* MERGEFORMAT </w:instrText>
    </w:r>
    <w:r>
      <w:fldChar w:fldCharType="separate"/>
    </w:r>
    <w:r>
      <w:t>1</w:t>
    </w:r>
    <w:r>
      <w:fldChar w:fldCharType="end"/>
    </w:r>
    <w:r>
      <w:t xml:space="preserve"> </w:t>
    </w:r>
  </w:p>
  <w:p w14:paraId="39F9E88E" w14:textId="77777777" w:rsidR="006E534D" w:rsidRDefault="00000000">
    <w:pPr>
      <w:spacing w:after="0" w:line="259" w:lineRule="auto"/>
      <w:ind w:left="15"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6E18A" w14:textId="77777777" w:rsidR="006E534D" w:rsidRDefault="00000000">
    <w:pPr>
      <w:spacing w:after="0" w:line="259" w:lineRule="auto"/>
      <w:ind w:left="0" w:right="-20" w:firstLine="0"/>
      <w:jc w:val="right"/>
    </w:pPr>
    <w:r>
      <w:fldChar w:fldCharType="begin"/>
    </w:r>
    <w:r>
      <w:instrText xml:space="preserve"> PAGE   \* MERGEFORMAT </w:instrText>
    </w:r>
    <w:r>
      <w:fldChar w:fldCharType="separate"/>
    </w:r>
    <w:r>
      <w:t>1</w:t>
    </w:r>
    <w:r>
      <w:fldChar w:fldCharType="end"/>
    </w:r>
    <w:r>
      <w:t xml:space="preserve"> </w:t>
    </w:r>
  </w:p>
  <w:p w14:paraId="3F972162" w14:textId="77777777" w:rsidR="006E534D" w:rsidRDefault="00000000">
    <w:pPr>
      <w:spacing w:after="0" w:line="259" w:lineRule="auto"/>
      <w:ind w:left="15"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250BE" w14:textId="77777777" w:rsidR="0063456A" w:rsidRDefault="0063456A">
      <w:pPr>
        <w:spacing w:after="0" w:line="240" w:lineRule="auto"/>
      </w:pPr>
      <w:r>
        <w:separator/>
      </w:r>
    </w:p>
  </w:footnote>
  <w:footnote w:type="continuationSeparator" w:id="0">
    <w:p w14:paraId="63931E30" w14:textId="77777777" w:rsidR="0063456A" w:rsidRDefault="006345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01ABD"/>
    <w:multiLevelType w:val="hybridMultilevel"/>
    <w:tmpl w:val="E44A69AA"/>
    <w:lvl w:ilvl="0" w:tplc="054451D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323494">
      <w:start w:val="1"/>
      <w:numFmt w:val="lowerLetter"/>
      <w:lvlText w:val="%2"/>
      <w:lvlJc w:val="left"/>
      <w:pPr>
        <w:ind w:left="14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385E24">
      <w:start w:val="1"/>
      <w:numFmt w:val="lowerRoman"/>
      <w:lvlText w:val="%3"/>
      <w:lvlJc w:val="left"/>
      <w:pPr>
        <w:ind w:left="21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E4B816">
      <w:start w:val="1"/>
      <w:numFmt w:val="decimal"/>
      <w:lvlText w:val="%4"/>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B2FEBC">
      <w:start w:val="1"/>
      <w:numFmt w:val="lowerLetter"/>
      <w:lvlText w:val="%5"/>
      <w:lvlJc w:val="left"/>
      <w:pPr>
        <w:ind w:left="3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CCBC7C">
      <w:start w:val="1"/>
      <w:numFmt w:val="lowerRoman"/>
      <w:lvlText w:val="%6"/>
      <w:lvlJc w:val="left"/>
      <w:pPr>
        <w:ind w:left="4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66DCCA">
      <w:start w:val="1"/>
      <w:numFmt w:val="decimal"/>
      <w:lvlText w:val="%7"/>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AC119E">
      <w:start w:val="1"/>
      <w:numFmt w:val="lowerLetter"/>
      <w:lvlText w:val="%8"/>
      <w:lvlJc w:val="left"/>
      <w:pPr>
        <w:ind w:left="5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A0502C">
      <w:start w:val="1"/>
      <w:numFmt w:val="lowerRoman"/>
      <w:lvlText w:val="%9"/>
      <w:lvlJc w:val="left"/>
      <w:pPr>
        <w:ind w:left="6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54F5FC8"/>
    <w:multiLevelType w:val="hybridMultilevel"/>
    <w:tmpl w:val="8494C194"/>
    <w:lvl w:ilvl="0" w:tplc="C8365A9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C04A16">
      <w:start w:val="1"/>
      <w:numFmt w:val="lowerLetter"/>
      <w:lvlText w:val="%2"/>
      <w:lvlJc w:val="left"/>
      <w:pPr>
        <w:ind w:left="1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AACAD0">
      <w:start w:val="1"/>
      <w:numFmt w:val="lowerRoman"/>
      <w:lvlText w:val="%3"/>
      <w:lvlJc w:val="left"/>
      <w:pPr>
        <w:ind w:left="2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BAB180">
      <w:start w:val="1"/>
      <w:numFmt w:val="decimal"/>
      <w:lvlText w:val="%4"/>
      <w:lvlJc w:val="left"/>
      <w:pPr>
        <w:ind w:left="2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72AB7E">
      <w:start w:val="1"/>
      <w:numFmt w:val="lowerLetter"/>
      <w:lvlText w:val="%5"/>
      <w:lvlJc w:val="left"/>
      <w:pPr>
        <w:ind w:left="36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50F102">
      <w:start w:val="1"/>
      <w:numFmt w:val="lowerRoman"/>
      <w:lvlText w:val="%6"/>
      <w:lvlJc w:val="left"/>
      <w:pPr>
        <w:ind w:left="4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B0ECDE">
      <w:start w:val="1"/>
      <w:numFmt w:val="decimal"/>
      <w:lvlText w:val="%7"/>
      <w:lvlJc w:val="left"/>
      <w:pPr>
        <w:ind w:left="5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36E418">
      <w:start w:val="1"/>
      <w:numFmt w:val="lowerLetter"/>
      <w:lvlText w:val="%8"/>
      <w:lvlJc w:val="left"/>
      <w:pPr>
        <w:ind w:left="5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84009A">
      <w:start w:val="1"/>
      <w:numFmt w:val="lowerRoman"/>
      <w:lvlText w:val="%9"/>
      <w:lvlJc w:val="left"/>
      <w:pPr>
        <w:ind w:left="6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A864CA9"/>
    <w:multiLevelType w:val="hybridMultilevel"/>
    <w:tmpl w:val="533238EC"/>
    <w:lvl w:ilvl="0" w:tplc="4762D2F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E63F4E">
      <w:start w:val="1"/>
      <w:numFmt w:val="bullet"/>
      <w:lvlText w:val="o"/>
      <w:lvlJc w:val="left"/>
      <w:pPr>
        <w:ind w:left="15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70C42C">
      <w:start w:val="1"/>
      <w:numFmt w:val="bullet"/>
      <w:lvlText w:val="▪"/>
      <w:lvlJc w:val="left"/>
      <w:pPr>
        <w:ind w:left="22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8CB3A4">
      <w:start w:val="1"/>
      <w:numFmt w:val="bullet"/>
      <w:lvlText w:val="•"/>
      <w:lvlJc w:val="left"/>
      <w:pPr>
        <w:ind w:left="2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DC5834">
      <w:start w:val="1"/>
      <w:numFmt w:val="bullet"/>
      <w:lvlText w:val="o"/>
      <w:lvlJc w:val="left"/>
      <w:pPr>
        <w:ind w:left="36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A0092C">
      <w:start w:val="1"/>
      <w:numFmt w:val="bullet"/>
      <w:lvlText w:val="▪"/>
      <w:lvlJc w:val="left"/>
      <w:pPr>
        <w:ind w:left="43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7A68F6">
      <w:start w:val="1"/>
      <w:numFmt w:val="bullet"/>
      <w:lvlText w:val="•"/>
      <w:lvlJc w:val="left"/>
      <w:pPr>
        <w:ind w:left="5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804C1C">
      <w:start w:val="1"/>
      <w:numFmt w:val="bullet"/>
      <w:lvlText w:val="o"/>
      <w:lvlJc w:val="left"/>
      <w:pPr>
        <w:ind w:left="58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C3A9A54">
      <w:start w:val="1"/>
      <w:numFmt w:val="bullet"/>
      <w:lvlText w:val="▪"/>
      <w:lvlJc w:val="left"/>
      <w:pPr>
        <w:ind w:left="65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09A5D14"/>
    <w:multiLevelType w:val="hybridMultilevel"/>
    <w:tmpl w:val="32903AFC"/>
    <w:lvl w:ilvl="0" w:tplc="63DEC5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4E872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FE7C4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5EDBF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8C5D7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6ED3A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123F4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2081E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6362C2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282885671">
    <w:abstractNumId w:val="2"/>
  </w:num>
  <w:num w:numId="2" w16cid:durableId="1723098262">
    <w:abstractNumId w:val="1"/>
  </w:num>
  <w:num w:numId="3" w16cid:durableId="851918252">
    <w:abstractNumId w:val="0"/>
  </w:num>
  <w:num w:numId="4" w16cid:durableId="16199909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34D"/>
    <w:rsid w:val="000D42C7"/>
    <w:rsid w:val="0063456A"/>
    <w:rsid w:val="006E5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430B7"/>
  <w15:docId w15:val="{A676F274-ED71-49ED-8F19-7E315201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9" w:line="261" w:lineRule="auto"/>
      <w:ind w:left="385" w:hanging="370"/>
    </w:pPr>
    <w:rPr>
      <w:rFonts w:ascii="Arial" w:eastAsia="Arial" w:hAnsi="Arial" w:cs="Arial"/>
      <w:color w:val="000000"/>
    </w:rPr>
  </w:style>
  <w:style w:type="paragraph" w:styleId="Heading1">
    <w:name w:val="heading 1"/>
    <w:next w:val="Normal"/>
    <w:link w:val="Heading1Char"/>
    <w:uiPriority w:val="9"/>
    <w:qFormat/>
    <w:pPr>
      <w:keepNext/>
      <w:keepLines/>
      <w:spacing w:after="3"/>
      <w:ind w:left="10" w:hanging="10"/>
      <w:outlineLvl w:val="0"/>
    </w:pPr>
    <w:rPr>
      <w:rFonts w:ascii="Arial" w:eastAsia="Arial" w:hAnsi="Arial" w:cs="Arial"/>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415</Words>
  <Characters>2370</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Edited 08-22 SPARE - Instructional Programs</dc:title>
  <dc:subject/>
  <dc:creator>Dave Price</dc:creator>
  <cp:keywords/>
  <cp:lastModifiedBy>Ann Hovey</cp:lastModifiedBy>
  <cp:revision>2</cp:revision>
  <dcterms:created xsi:type="dcterms:W3CDTF">2023-12-04T22:52:00Z</dcterms:created>
  <dcterms:modified xsi:type="dcterms:W3CDTF">2023-12-04T22:52:00Z</dcterms:modified>
</cp:coreProperties>
</file>